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3500"/>
        <w:gridCol w:w="2998"/>
        <w:gridCol w:w="1543"/>
        <w:gridCol w:w="1587"/>
      </w:tblGrid>
      <w:tr w:rsidR="00C4471A" w14:paraId="7D108A5B" w14:textId="77777777" w:rsidTr="00C4471A">
        <w:trPr>
          <w:trHeight w:val="557"/>
        </w:trPr>
        <w:tc>
          <w:tcPr>
            <w:tcW w:w="9628" w:type="dxa"/>
            <w:gridSpan w:val="4"/>
            <w:shd w:val="clear" w:color="auto" w:fill="FBE4D5" w:themeFill="accent2" w:themeFillTint="33"/>
          </w:tcPr>
          <w:p w14:paraId="63BD623E" w14:textId="77777777" w:rsidR="00C4471A" w:rsidRPr="00BD148E" w:rsidRDefault="00C4471A" w:rsidP="00C4471A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BD148E">
              <w:rPr>
                <w:b/>
                <w:sz w:val="40"/>
              </w:rPr>
              <w:t>Stressprofil</w:t>
            </w:r>
          </w:p>
          <w:p w14:paraId="736ECF38" w14:textId="77777777" w:rsidR="00C4471A" w:rsidRPr="00921CCA" w:rsidRDefault="00C4471A" w:rsidP="00C4471A">
            <w:pPr>
              <w:rPr>
                <w:rFonts w:ascii="Arial" w:hAnsi="Arial" w:cs="Arial"/>
                <w:b/>
              </w:rPr>
            </w:pPr>
          </w:p>
        </w:tc>
      </w:tr>
      <w:tr w:rsidR="00C4471A" w14:paraId="225AE505" w14:textId="77777777" w:rsidTr="00C4471A">
        <w:trPr>
          <w:trHeight w:val="653"/>
        </w:trPr>
        <w:tc>
          <w:tcPr>
            <w:tcW w:w="3500" w:type="dxa"/>
            <w:shd w:val="clear" w:color="auto" w:fill="F7CAAC" w:themeFill="accent2" w:themeFillTint="66"/>
          </w:tcPr>
          <w:p w14:paraId="7E98BE5D" w14:textId="77777777" w:rsidR="00915D5C" w:rsidRPr="00915D5C" w:rsidRDefault="00C4471A" w:rsidP="00C4471A">
            <w:pPr>
              <w:rPr>
                <w:rFonts w:ascii="Arial" w:hAnsi="Arial" w:cs="Arial"/>
                <w:b/>
              </w:rPr>
            </w:pPr>
            <w:r w:rsidRPr="00921CCA">
              <w:rPr>
                <w:rFonts w:ascii="Arial" w:hAnsi="Arial" w:cs="Arial"/>
                <w:b/>
              </w:rPr>
              <w:t>Situationsbestemte stressfaktorer</w:t>
            </w:r>
          </w:p>
        </w:tc>
        <w:tc>
          <w:tcPr>
            <w:tcW w:w="2998" w:type="dxa"/>
            <w:shd w:val="clear" w:color="auto" w:fill="F7CAAC" w:themeFill="accent2" w:themeFillTint="66"/>
          </w:tcPr>
          <w:p w14:paraId="44CBF8FC" w14:textId="77777777" w:rsidR="00C4471A" w:rsidRDefault="00C4471A" w:rsidP="00C4471A">
            <w:r w:rsidRPr="001208A0">
              <w:rPr>
                <w:rFonts w:ascii="Arial" w:hAnsi="Arial" w:cs="Arial"/>
                <w:b/>
              </w:rPr>
              <w:t>Advarselstegn</w:t>
            </w:r>
          </w:p>
        </w:tc>
        <w:tc>
          <w:tcPr>
            <w:tcW w:w="3130" w:type="dxa"/>
            <w:gridSpan w:val="2"/>
            <w:shd w:val="clear" w:color="auto" w:fill="F7CAAC" w:themeFill="accent2" w:themeFillTint="66"/>
          </w:tcPr>
          <w:p w14:paraId="601BB77B" w14:textId="77777777" w:rsidR="00C4471A" w:rsidRDefault="00C4471A" w:rsidP="00C4471A">
            <w:r w:rsidRPr="00921CCA">
              <w:rPr>
                <w:rFonts w:ascii="Arial" w:hAnsi="Arial" w:cs="Arial"/>
                <w:b/>
              </w:rPr>
              <w:t>Beskyttende faktorer</w:t>
            </w:r>
          </w:p>
        </w:tc>
      </w:tr>
      <w:tr w:rsidR="00C4471A" w14:paraId="15127A5A" w14:textId="77777777" w:rsidTr="00C4471A">
        <w:trPr>
          <w:trHeight w:val="213"/>
        </w:trPr>
        <w:tc>
          <w:tcPr>
            <w:tcW w:w="3500" w:type="dxa"/>
            <w:vMerge w:val="restart"/>
          </w:tcPr>
          <w:p w14:paraId="5BE40B53" w14:textId="0DF9B456" w:rsidR="008D48F6" w:rsidRDefault="008D48F6" w:rsidP="00C4471A"/>
        </w:tc>
        <w:tc>
          <w:tcPr>
            <w:tcW w:w="2998" w:type="dxa"/>
            <w:vMerge w:val="restart"/>
          </w:tcPr>
          <w:p w14:paraId="309D7410" w14:textId="77777777" w:rsidR="00C20152" w:rsidRDefault="00C20152" w:rsidP="00C4471A"/>
          <w:p w14:paraId="237A66F3" w14:textId="77777777" w:rsidR="00C20152" w:rsidRDefault="00C20152" w:rsidP="00C4471A"/>
          <w:p w14:paraId="29CC49A7" w14:textId="77777777" w:rsidR="00E26200" w:rsidRDefault="00E26200" w:rsidP="00C4471A"/>
        </w:tc>
        <w:tc>
          <w:tcPr>
            <w:tcW w:w="1543" w:type="dxa"/>
            <w:shd w:val="clear" w:color="auto" w:fill="F7CAAC" w:themeFill="accent2" w:themeFillTint="66"/>
          </w:tcPr>
          <w:p w14:paraId="1D324930" w14:textId="77777777" w:rsidR="00C4471A" w:rsidRDefault="00C4471A" w:rsidP="00C4471A">
            <w:pPr>
              <w:rPr>
                <w:b/>
              </w:rPr>
            </w:pPr>
            <w:r w:rsidRPr="00BD148E">
              <w:rPr>
                <w:b/>
              </w:rPr>
              <w:t>Personlige</w:t>
            </w:r>
          </w:p>
          <w:p w14:paraId="2D2E6EC9" w14:textId="77777777" w:rsidR="00915D5C" w:rsidRPr="00915D5C" w:rsidRDefault="00915D5C" w:rsidP="00C4471A">
            <w:pPr>
              <w:rPr>
                <w:i/>
              </w:rPr>
            </w:pPr>
            <w:r w:rsidRPr="00915D5C">
              <w:rPr>
                <w:i/>
              </w:rPr>
              <w:t>(Hvad gør beboeren for at beskytte sig)</w:t>
            </w:r>
          </w:p>
        </w:tc>
        <w:tc>
          <w:tcPr>
            <w:tcW w:w="1587" w:type="dxa"/>
            <w:shd w:val="clear" w:color="auto" w:fill="F7CAAC" w:themeFill="accent2" w:themeFillTint="66"/>
          </w:tcPr>
          <w:p w14:paraId="695CDF45" w14:textId="77777777" w:rsidR="00C4471A" w:rsidRDefault="00C4471A" w:rsidP="00C4471A">
            <w:pPr>
              <w:rPr>
                <w:b/>
              </w:rPr>
            </w:pPr>
            <w:r w:rsidRPr="00BD148E">
              <w:rPr>
                <w:b/>
              </w:rPr>
              <w:t>Omgivelserne</w:t>
            </w:r>
          </w:p>
          <w:p w14:paraId="2AEE5A7F" w14:textId="77777777" w:rsidR="00915D5C" w:rsidRPr="00915D5C" w:rsidRDefault="00915D5C" w:rsidP="00C4471A">
            <w:pPr>
              <w:rPr>
                <w:i/>
              </w:rPr>
            </w:pPr>
            <w:r w:rsidRPr="00915D5C">
              <w:rPr>
                <w:i/>
              </w:rPr>
              <w:t>(Hvad gør personalet for at hjælpe beboeren)</w:t>
            </w:r>
          </w:p>
        </w:tc>
      </w:tr>
      <w:tr w:rsidR="00C4471A" w14:paraId="506D1038" w14:textId="77777777" w:rsidTr="00915D5C">
        <w:trPr>
          <w:trHeight w:val="4739"/>
        </w:trPr>
        <w:tc>
          <w:tcPr>
            <w:tcW w:w="3500" w:type="dxa"/>
            <w:vMerge/>
          </w:tcPr>
          <w:p w14:paraId="00EC9BBA" w14:textId="77777777" w:rsidR="00C4471A" w:rsidRDefault="00C4471A" w:rsidP="00C4471A"/>
        </w:tc>
        <w:tc>
          <w:tcPr>
            <w:tcW w:w="2998" w:type="dxa"/>
            <w:vMerge/>
          </w:tcPr>
          <w:p w14:paraId="101ED78F" w14:textId="77777777" w:rsidR="00C4471A" w:rsidRDefault="00C4471A" w:rsidP="00C4471A"/>
        </w:tc>
        <w:tc>
          <w:tcPr>
            <w:tcW w:w="1543" w:type="dxa"/>
          </w:tcPr>
          <w:p w14:paraId="5F69071A" w14:textId="61B53377" w:rsidR="00DC0F85" w:rsidRDefault="00DC0F85" w:rsidP="00C4471A"/>
        </w:tc>
        <w:tc>
          <w:tcPr>
            <w:tcW w:w="1587" w:type="dxa"/>
          </w:tcPr>
          <w:p w14:paraId="21302E4D" w14:textId="7F8457B5" w:rsidR="00C24501" w:rsidRDefault="00C24501" w:rsidP="00C4471A"/>
        </w:tc>
      </w:tr>
      <w:tr w:rsidR="00C4471A" w14:paraId="36876F2F" w14:textId="77777777" w:rsidTr="00C4471A">
        <w:trPr>
          <w:trHeight w:val="212"/>
        </w:trPr>
        <w:tc>
          <w:tcPr>
            <w:tcW w:w="9628" w:type="dxa"/>
            <w:gridSpan w:val="4"/>
            <w:shd w:val="clear" w:color="auto" w:fill="FF5050"/>
          </w:tcPr>
          <w:p w14:paraId="031422CB" w14:textId="77777777" w:rsidR="00C4471A" w:rsidRPr="00BD148E" w:rsidRDefault="00C4471A" w:rsidP="00C4471A">
            <w:pPr>
              <w:jc w:val="center"/>
              <w:rPr>
                <w:b/>
              </w:rPr>
            </w:pPr>
            <w:r w:rsidRPr="00BD148E">
              <w:rPr>
                <w:b/>
              </w:rPr>
              <w:t>Stressgrænse</w:t>
            </w:r>
          </w:p>
        </w:tc>
      </w:tr>
      <w:tr w:rsidR="00C4471A" w14:paraId="0056C792" w14:textId="77777777" w:rsidTr="00C4471A">
        <w:tc>
          <w:tcPr>
            <w:tcW w:w="3500" w:type="dxa"/>
            <w:shd w:val="clear" w:color="auto" w:fill="F7CAAC" w:themeFill="accent2" w:themeFillTint="66"/>
          </w:tcPr>
          <w:p w14:paraId="04C122B7" w14:textId="77777777" w:rsidR="00C4471A" w:rsidRDefault="00C4471A" w:rsidP="00C4471A">
            <w:pPr>
              <w:rPr>
                <w:rFonts w:ascii="Arial" w:hAnsi="Arial" w:cs="Arial"/>
                <w:b/>
              </w:rPr>
            </w:pPr>
            <w:r w:rsidRPr="00921CCA">
              <w:rPr>
                <w:rFonts w:ascii="Arial" w:hAnsi="Arial" w:cs="Arial"/>
                <w:b/>
              </w:rPr>
              <w:t>Grundlæggende stressfaktorer</w:t>
            </w:r>
          </w:p>
          <w:p w14:paraId="005D7949" w14:textId="77777777" w:rsidR="00915D5C" w:rsidRPr="00915D5C" w:rsidRDefault="00915D5C" w:rsidP="00C4471A">
            <w:pPr>
              <w:rPr>
                <w:i/>
              </w:rPr>
            </w:pPr>
            <w:r w:rsidRPr="00915D5C">
              <w:rPr>
                <w:i/>
              </w:rPr>
              <w:t>(Det vi ved og det vi ser)</w:t>
            </w:r>
          </w:p>
        </w:tc>
        <w:tc>
          <w:tcPr>
            <w:tcW w:w="2998" w:type="dxa"/>
            <w:vMerge w:val="restart"/>
          </w:tcPr>
          <w:p w14:paraId="0894763A" w14:textId="1325C826" w:rsidR="001C3EB3" w:rsidRDefault="001C3EB3" w:rsidP="00C4471A"/>
        </w:tc>
        <w:tc>
          <w:tcPr>
            <w:tcW w:w="3130" w:type="dxa"/>
            <w:gridSpan w:val="2"/>
            <w:shd w:val="clear" w:color="auto" w:fill="F7CAAC" w:themeFill="accent2" w:themeFillTint="66"/>
          </w:tcPr>
          <w:p w14:paraId="428841F2" w14:textId="77777777" w:rsidR="00C4471A" w:rsidRDefault="00C4471A" w:rsidP="00C4471A">
            <w:r w:rsidRPr="00921CCA">
              <w:rPr>
                <w:rFonts w:ascii="Arial" w:hAnsi="Arial" w:cs="Arial"/>
                <w:b/>
              </w:rPr>
              <w:t>Beskyttende faktorer</w:t>
            </w:r>
            <w:r>
              <w:rPr>
                <w:rFonts w:ascii="Arial" w:hAnsi="Arial" w:cs="Arial"/>
                <w:b/>
              </w:rPr>
              <w:t xml:space="preserve"> – pædagogik på den lange bane</w:t>
            </w:r>
          </w:p>
        </w:tc>
      </w:tr>
      <w:tr w:rsidR="00C4471A" w14:paraId="7E3A6CA0" w14:textId="77777777" w:rsidTr="00C4471A">
        <w:trPr>
          <w:trHeight w:val="6604"/>
        </w:trPr>
        <w:tc>
          <w:tcPr>
            <w:tcW w:w="3500" w:type="dxa"/>
          </w:tcPr>
          <w:p w14:paraId="6018B1B0" w14:textId="2B7C03FE" w:rsidR="008D48F6" w:rsidRDefault="008D48F6" w:rsidP="00773DC6"/>
        </w:tc>
        <w:tc>
          <w:tcPr>
            <w:tcW w:w="2998" w:type="dxa"/>
            <w:vMerge/>
          </w:tcPr>
          <w:p w14:paraId="2E659670" w14:textId="77777777" w:rsidR="00C4471A" w:rsidRDefault="00C4471A" w:rsidP="00C4471A"/>
        </w:tc>
        <w:tc>
          <w:tcPr>
            <w:tcW w:w="3130" w:type="dxa"/>
            <w:gridSpan w:val="2"/>
          </w:tcPr>
          <w:p w14:paraId="4692C1F6" w14:textId="4FB1E4DD" w:rsidR="001C3EB3" w:rsidRDefault="001C3EB3" w:rsidP="00C4471A"/>
          <w:p w14:paraId="0727D1AA" w14:textId="77777777" w:rsidR="00A91AB9" w:rsidRDefault="00A91AB9" w:rsidP="00C4471A"/>
          <w:p w14:paraId="1DA30B53" w14:textId="77777777" w:rsidR="00A91AB9" w:rsidRDefault="00A91AB9" w:rsidP="00C4471A"/>
          <w:p w14:paraId="5A1BF95E" w14:textId="76A5D7F6" w:rsidR="00A91AB9" w:rsidRDefault="00A91AB9" w:rsidP="00C4471A"/>
        </w:tc>
      </w:tr>
    </w:tbl>
    <w:p w14:paraId="22664265" w14:textId="77777777" w:rsidR="00E2636A" w:rsidRDefault="00E2636A"/>
    <w:p w14:paraId="480DD15E" w14:textId="77777777" w:rsidR="00E2636A" w:rsidRDefault="00E2636A">
      <w:pPr>
        <w:jc w:val="center"/>
        <w:rPr>
          <w:b/>
          <w:sz w:val="40"/>
        </w:rPr>
      </w:pPr>
    </w:p>
    <w:p w14:paraId="5525D139" w14:textId="77777777" w:rsidR="009D642F" w:rsidRDefault="009D642F">
      <w:pPr>
        <w:jc w:val="center"/>
        <w:rPr>
          <w:b/>
          <w:sz w:val="40"/>
        </w:rPr>
      </w:pPr>
    </w:p>
    <w:p w14:paraId="26D85BE3" w14:textId="77777777" w:rsidR="009D642F" w:rsidRDefault="009D642F">
      <w:pPr>
        <w:jc w:val="center"/>
        <w:rPr>
          <w:b/>
          <w:sz w:val="40"/>
        </w:rPr>
      </w:pPr>
    </w:p>
    <w:p w14:paraId="5549E7AF" w14:textId="77777777" w:rsidR="009D642F" w:rsidRDefault="009D642F">
      <w:pPr>
        <w:jc w:val="center"/>
        <w:rPr>
          <w:b/>
          <w:sz w:val="40"/>
        </w:rPr>
      </w:pPr>
    </w:p>
    <w:p w14:paraId="0F4A04B6" w14:textId="77777777" w:rsidR="009D642F" w:rsidRDefault="009D642F">
      <w:pPr>
        <w:jc w:val="center"/>
        <w:rPr>
          <w:b/>
          <w:sz w:val="40"/>
        </w:rPr>
      </w:pPr>
    </w:p>
    <w:p w14:paraId="25A36F51" w14:textId="77777777" w:rsidR="009D642F" w:rsidRDefault="009D642F">
      <w:pPr>
        <w:jc w:val="center"/>
        <w:rPr>
          <w:b/>
          <w:sz w:val="40"/>
        </w:rPr>
      </w:pPr>
    </w:p>
    <w:p w14:paraId="09F24EEB" w14:textId="77777777" w:rsidR="009D642F" w:rsidRDefault="009D642F">
      <w:pPr>
        <w:jc w:val="center"/>
        <w:rPr>
          <w:b/>
          <w:sz w:val="40"/>
        </w:rPr>
      </w:pPr>
    </w:p>
    <w:p w14:paraId="2FCA54B4" w14:textId="77777777" w:rsidR="009D642F" w:rsidRDefault="009D642F">
      <w:pPr>
        <w:jc w:val="center"/>
        <w:rPr>
          <w:b/>
          <w:sz w:val="40"/>
        </w:rPr>
      </w:pPr>
    </w:p>
    <w:p w14:paraId="0020543D" w14:textId="77777777" w:rsidR="009D642F" w:rsidRDefault="009D642F">
      <w:pPr>
        <w:jc w:val="center"/>
        <w:rPr>
          <w:b/>
          <w:sz w:val="40"/>
        </w:rPr>
      </w:pPr>
    </w:p>
    <w:p w14:paraId="734C4947" w14:textId="77777777" w:rsidR="009D642F" w:rsidRDefault="009D642F">
      <w:pPr>
        <w:jc w:val="center"/>
        <w:rPr>
          <w:b/>
          <w:sz w:val="40"/>
        </w:rPr>
      </w:pPr>
    </w:p>
    <w:p w14:paraId="0CCCEDF7" w14:textId="535AE4DD" w:rsidR="009D642F" w:rsidRPr="009D642F" w:rsidRDefault="009D642F">
      <w:pPr>
        <w:jc w:val="center"/>
      </w:pPr>
    </w:p>
    <w:sectPr w:rsidR="009D642F" w:rsidRPr="009D642F" w:rsidSect="00C44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04E6"/>
    <w:multiLevelType w:val="hybridMultilevel"/>
    <w:tmpl w:val="40767D5C"/>
    <w:lvl w:ilvl="0" w:tplc="E72062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D658B"/>
    <w:multiLevelType w:val="hybridMultilevel"/>
    <w:tmpl w:val="98101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15F1E"/>
    <w:multiLevelType w:val="hybridMultilevel"/>
    <w:tmpl w:val="EFDA335A"/>
    <w:lvl w:ilvl="0" w:tplc="9BC2F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5A8E"/>
    <w:multiLevelType w:val="hybridMultilevel"/>
    <w:tmpl w:val="B7945648"/>
    <w:lvl w:ilvl="0" w:tplc="ACC6A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B56F9"/>
    <w:multiLevelType w:val="hybridMultilevel"/>
    <w:tmpl w:val="D1264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22"/>
    <w:rsid w:val="00006118"/>
    <w:rsid w:val="00114DC2"/>
    <w:rsid w:val="001C3EB3"/>
    <w:rsid w:val="001E4557"/>
    <w:rsid w:val="002B04AF"/>
    <w:rsid w:val="002D6514"/>
    <w:rsid w:val="002E1627"/>
    <w:rsid w:val="00415018"/>
    <w:rsid w:val="00434C81"/>
    <w:rsid w:val="00464899"/>
    <w:rsid w:val="0050671A"/>
    <w:rsid w:val="005374EE"/>
    <w:rsid w:val="00565FF9"/>
    <w:rsid w:val="00567703"/>
    <w:rsid w:val="0057773B"/>
    <w:rsid w:val="005E4436"/>
    <w:rsid w:val="00612271"/>
    <w:rsid w:val="00687D54"/>
    <w:rsid w:val="006A044C"/>
    <w:rsid w:val="00773DC6"/>
    <w:rsid w:val="00874DEE"/>
    <w:rsid w:val="008C3422"/>
    <w:rsid w:val="008C3F28"/>
    <w:rsid w:val="008D48F6"/>
    <w:rsid w:val="00915D5C"/>
    <w:rsid w:val="00945290"/>
    <w:rsid w:val="00992155"/>
    <w:rsid w:val="009C609B"/>
    <w:rsid w:val="009D642F"/>
    <w:rsid w:val="00A61055"/>
    <w:rsid w:val="00A62572"/>
    <w:rsid w:val="00A91AB9"/>
    <w:rsid w:val="00AB4F03"/>
    <w:rsid w:val="00B3484A"/>
    <w:rsid w:val="00B43551"/>
    <w:rsid w:val="00B578BF"/>
    <w:rsid w:val="00BD148E"/>
    <w:rsid w:val="00C06142"/>
    <w:rsid w:val="00C20152"/>
    <w:rsid w:val="00C24501"/>
    <w:rsid w:val="00C4471A"/>
    <w:rsid w:val="00C77FC8"/>
    <w:rsid w:val="00CC0FF2"/>
    <w:rsid w:val="00CE2B8D"/>
    <w:rsid w:val="00D10B12"/>
    <w:rsid w:val="00D331F3"/>
    <w:rsid w:val="00D43591"/>
    <w:rsid w:val="00D47B35"/>
    <w:rsid w:val="00DC0F85"/>
    <w:rsid w:val="00DC3F2B"/>
    <w:rsid w:val="00DD7FC8"/>
    <w:rsid w:val="00DF7A47"/>
    <w:rsid w:val="00E03D8D"/>
    <w:rsid w:val="00E26200"/>
    <w:rsid w:val="00E2636A"/>
    <w:rsid w:val="00E86BCC"/>
    <w:rsid w:val="00F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1176"/>
  <w15:chartTrackingRefBased/>
  <w15:docId w15:val="{9D5F5187-6619-4D39-884E-20842597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E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4A0700A2D66845BA99F9A8F3465631" ma:contentTypeVersion="17" ma:contentTypeDescription="Opret et nyt dokument." ma:contentTypeScope="" ma:versionID="f3f01c8f7de0a48d2126f4d33bc81fa1">
  <xsd:schema xmlns:xsd="http://www.w3.org/2001/XMLSchema" xmlns:xs="http://www.w3.org/2001/XMLSchema" xmlns:p="http://schemas.microsoft.com/office/2006/metadata/properties" xmlns:ns2="955b866a-73eb-432e-aa07-931358c2547d" xmlns:ns3="e2e2e8dc-6c0e-4890-a5d2-aa6c01ce66dd" targetNamespace="http://schemas.microsoft.com/office/2006/metadata/properties" ma:root="true" ma:fieldsID="34c1fc932c83da57bb54543db08cc74c" ns2:_="" ns3:_="">
    <xsd:import namespace="955b866a-73eb-432e-aa07-931358c2547d"/>
    <xsd:import namespace="e2e2e8dc-6c0e-4890-a5d2-aa6c01ce6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866a-73eb-432e-aa07-931358c25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b91f95a-4bdb-4a2c-a39b-bd64d4d50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2e8dc-6c0e-4890-a5d2-aa6c01ce66d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731128-bd6d-4df6-9ca0-7f0185244fcb}" ma:internalName="TaxCatchAll" ma:showField="CatchAllData" ma:web="e2e2e8dc-6c0e-4890-a5d2-aa6c01ce6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CAA4C-E8CA-4374-B4C0-B89BDBCB9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866a-73eb-432e-aa07-931358c2547d"/>
    <ds:schemaRef ds:uri="e2e2e8dc-6c0e-4890-a5d2-aa6c01ce6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FCA76-DFB3-4350-AA40-9063D3188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Avnby</dc:creator>
  <cp:keywords/>
  <dc:description/>
  <cp:lastModifiedBy>Rikke Klintø</cp:lastModifiedBy>
  <cp:revision>2</cp:revision>
  <cp:lastPrinted>2022-10-11T09:36:00Z</cp:lastPrinted>
  <dcterms:created xsi:type="dcterms:W3CDTF">2023-09-14T13:46:00Z</dcterms:created>
  <dcterms:modified xsi:type="dcterms:W3CDTF">2023-09-14T13:46:00Z</dcterms:modified>
</cp:coreProperties>
</file>